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F7FC0" w14:textId="77777777" w:rsidR="004C5B76" w:rsidRPr="00406009" w:rsidRDefault="004C5B76" w:rsidP="004C5B7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F24BFBE" w14:textId="77777777" w:rsidR="004C5B76" w:rsidRDefault="004C5B76" w:rsidP="004C5B76">
      <w:pPr>
        <w:rPr>
          <w:rFonts w:ascii="Garamond" w:eastAsia="Garamond" w:hAnsi="Garamond" w:cs="Garamond"/>
          <w:color w:val="000000" w:themeColor="text1"/>
        </w:rPr>
      </w:pPr>
    </w:p>
    <w:p w14:paraId="5FDCB171" w14:textId="77777777" w:rsidR="004C5B76" w:rsidRDefault="004C5B76" w:rsidP="004C5B76">
      <w:pPr>
        <w:rPr>
          <w:rFonts w:ascii="Garamond" w:eastAsia="Garamond" w:hAnsi="Garamond" w:cs="Garamond"/>
          <w:color w:val="000000" w:themeColor="text1"/>
        </w:rPr>
      </w:pPr>
    </w:p>
    <w:p w14:paraId="30901897" w14:textId="77777777" w:rsidR="004C5B76" w:rsidRDefault="004C5B76" w:rsidP="004C5B76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261F" wp14:editId="0B1C359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0AEF15" w14:textId="77777777" w:rsidR="004C5B76" w:rsidRPr="005519A1" w:rsidRDefault="004C5B76" w:rsidP="004C5B7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182F2E9" w14:textId="77777777" w:rsidR="004C5B76" w:rsidRPr="005519A1" w:rsidRDefault="004C5B76" w:rsidP="004C5B7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7ADBF44" w14:textId="77777777" w:rsidR="004C5B76" w:rsidRPr="005519A1" w:rsidRDefault="004C5B76" w:rsidP="004C5B7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C2D261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F0AEF15" w14:textId="77777777" w:rsidR="004C5B76" w:rsidRPr="005519A1" w:rsidRDefault="004C5B76" w:rsidP="004C5B7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182F2E9" w14:textId="77777777" w:rsidR="004C5B76" w:rsidRPr="005519A1" w:rsidRDefault="004C5B76" w:rsidP="004C5B7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7ADBF44" w14:textId="77777777" w:rsidR="004C5B76" w:rsidRPr="005519A1" w:rsidRDefault="004C5B76" w:rsidP="004C5B7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30C18D9" w14:textId="77777777" w:rsidR="004C5B76" w:rsidRDefault="004C5B76" w:rsidP="004C5B7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221F4F5" w14:textId="77777777" w:rsidR="004C5B76" w:rsidRDefault="004C5B76" w:rsidP="004C5B7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BBF105B" w14:textId="77777777" w:rsidR="004C5B76" w:rsidRDefault="004C5B76" w:rsidP="004C5B7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E3331F" w14:textId="77777777" w:rsidR="004C5B76" w:rsidRPr="00395BC6" w:rsidRDefault="004C5B76" w:rsidP="004C5B76">
      <w:pPr>
        <w:rPr>
          <w:rFonts w:ascii="Garamond" w:hAnsi="Garamond" w:cs="Calibri"/>
        </w:rPr>
      </w:pPr>
    </w:p>
    <w:p w14:paraId="162D11B8" w14:textId="77777777" w:rsidR="004C5B76" w:rsidRPr="00395BC6" w:rsidRDefault="004C5B76" w:rsidP="004C5B76">
      <w:pPr>
        <w:rPr>
          <w:rFonts w:ascii="Garamond" w:hAnsi="Garamond" w:cs="Calibri"/>
        </w:rPr>
      </w:pPr>
    </w:p>
    <w:p w14:paraId="5A0D7112" w14:textId="77777777" w:rsidR="004C5B76" w:rsidRPr="00774559" w:rsidRDefault="004C5B76" w:rsidP="004C5B76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774559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50B7A657" w14:textId="77777777" w:rsidR="004C5B76" w:rsidRPr="00395BC6" w:rsidRDefault="004C5B76" w:rsidP="004C5B76">
      <w:pPr>
        <w:rPr>
          <w:rFonts w:ascii="Garamond" w:hAnsi="Garamond" w:cs="Calibri"/>
        </w:rPr>
      </w:pPr>
    </w:p>
    <w:p w14:paraId="2FA74544" w14:textId="163334E1" w:rsidR="00933A76" w:rsidRPr="00395BC6" w:rsidRDefault="004C5B76" w:rsidP="004C5B76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4D2BA0B1">
        <w:rPr>
          <w:rFonts w:ascii="Garamond" w:hAnsi="Garamond" w:cs="Calibri"/>
        </w:rPr>
        <w:t xml:space="preserve">v řízení </w:t>
      </w:r>
      <w:r w:rsidR="00161BE2">
        <w:rPr>
          <w:rFonts w:ascii="Garamond" w:hAnsi="Garamond" w:cs="Calibri"/>
        </w:rPr>
        <w:t xml:space="preserve">o </w:t>
      </w:r>
      <w:r w:rsidR="005D1FAA" w:rsidRPr="4D2BA0B1">
        <w:rPr>
          <w:rFonts w:ascii="Garamond" w:hAnsi="Garamond" w:cs="Calibri"/>
        </w:rPr>
        <w:t xml:space="preserve">zrušení </w:t>
      </w:r>
      <w:r w:rsidR="5B15781F" w:rsidRPr="4D2BA0B1">
        <w:rPr>
          <w:rFonts w:ascii="Garamond" w:hAnsi="Garamond" w:cs="Calibri"/>
        </w:rPr>
        <w:t>pověření k poskytování podpůrného opatření</w:t>
      </w:r>
      <w:r w:rsidR="00161BE2">
        <w:rPr>
          <w:rFonts w:ascii="Garamond" w:hAnsi="Garamond" w:cs="Calibri"/>
        </w:rPr>
        <w:t xml:space="preserve">, </w:t>
      </w:r>
      <w:r>
        <w:rPr>
          <w:rFonts w:ascii="Garamond" w:eastAsia="Garamond" w:hAnsi="Garamond" w:cs="Garamond"/>
          <w:kern w:val="0"/>
          <w14:ligatures w14:val="none"/>
        </w:rPr>
        <w:t>zahájené</w:t>
      </w:r>
      <w:r w:rsidR="00161BE2">
        <w:rPr>
          <w:rFonts w:ascii="Garamond" w:eastAsia="Garamond" w:hAnsi="Garamond" w:cs="Garamond"/>
          <w:kern w:val="0"/>
          <w14:ligatures w14:val="none"/>
        </w:rPr>
        <w:t xml:space="preserve"> dne </w:t>
      </w:r>
      <w:r w:rsidR="00836DA0">
        <w:rPr>
          <w:rFonts w:ascii="Garamond" w:eastAsia="Aptos" w:hAnsi="Garamond" w:cs="Calibri"/>
        </w:rPr>
        <w:t>&lt;</w:t>
      </w:r>
      <w:r w:rsidR="00836DA0" w:rsidRPr="00727988">
        <w:rPr>
          <w:rFonts w:ascii="Garamond" w:eastAsia="Aptos" w:hAnsi="Garamond" w:cs="Calibri"/>
          <w:highlight w:val="yellow"/>
        </w:rPr>
        <w:t xml:space="preserve">datum </w:t>
      </w:r>
      <w:r w:rsidR="00836DA0" w:rsidRPr="009779E1">
        <w:rPr>
          <w:rFonts w:ascii="Garamond" w:eastAsia="Aptos" w:hAnsi="Garamond" w:cs="Calibri"/>
          <w:highlight w:val="yellow"/>
        </w:rPr>
        <w:t>zahájení řízení</w:t>
      </w:r>
      <w:r w:rsidR="00836DA0">
        <w:rPr>
          <w:rFonts w:ascii="Garamond" w:eastAsia="Aptos" w:hAnsi="Garamond" w:cs="Calibri"/>
        </w:rPr>
        <w:t>&gt;</w:t>
      </w:r>
      <w:r w:rsidR="00836DA0">
        <w:rPr>
          <w:rFonts w:ascii="Garamond" w:hAnsi="Garamond" w:cs="Calibri"/>
        </w:rPr>
        <w:t xml:space="preserve">, č. j. </w:t>
      </w:r>
      <w:r w:rsidR="00836DA0" w:rsidRPr="006F4E4B">
        <w:rPr>
          <w:rFonts w:ascii="Garamond" w:eastAsia="Garamond" w:hAnsi="Garamond" w:cs="Garamond"/>
          <w:color w:val="000000" w:themeColor="text1"/>
        </w:rPr>
        <w:t>&lt;</w:t>
      </w:r>
      <w:r w:rsidR="00836DA0" w:rsidRPr="00DD10D5">
        <w:rPr>
          <w:rFonts w:ascii="Garamond" w:eastAsia="Garamond" w:hAnsi="Garamond" w:cs="Garamond"/>
          <w:color w:val="000000" w:themeColor="text1"/>
          <w:highlight w:val="yellow"/>
        </w:rPr>
        <w:t xml:space="preserve">číslo </w:t>
      </w:r>
      <w:r w:rsidR="00836DA0" w:rsidRPr="00AB60CF">
        <w:rPr>
          <w:rFonts w:ascii="Garamond" w:eastAsia="Garamond" w:hAnsi="Garamond" w:cs="Garamond"/>
          <w:color w:val="000000" w:themeColor="text1"/>
          <w:highlight w:val="yellow"/>
        </w:rPr>
        <w:t>jednací</w:t>
      </w:r>
      <w:r w:rsidR="00AB60CF" w:rsidRPr="00AB60CF">
        <w:rPr>
          <w:rFonts w:ascii="Garamond" w:eastAsia="Garamond" w:hAnsi="Garamond" w:cs="Garamond"/>
          <w:color w:val="000000" w:themeColor="text1"/>
          <w:highlight w:val="yellow"/>
        </w:rPr>
        <w:t xml:space="preserve"> oznámení o zahájení řízení</w:t>
      </w:r>
      <w:r w:rsidR="00836DA0" w:rsidRPr="006F4E4B">
        <w:rPr>
          <w:rFonts w:ascii="Garamond" w:eastAsia="Garamond" w:hAnsi="Garamond" w:cs="Garamond"/>
          <w:color w:val="000000" w:themeColor="text1"/>
        </w:rPr>
        <w:t>&gt;</w:t>
      </w:r>
      <w:r w:rsidR="00836DA0">
        <w:rPr>
          <w:rFonts w:ascii="Garamond" w:hAnsi="Garamond" w:cs="Calibri"/>
        </w:rPr>
        <w:t xml:space="preserve">, </w:t>
      </w:r>
      <w:r w:rsidR="00AB60CF">
        <w:rPr>
          <w:rFonts w:ascii="Garamond" w:hAnsi="Garamond" w:cs="Calibri"/>
        </w:rPr>
        <w:t>s účastníkem řízení</w:t>
      </w:r>
      <w:r w:rsidR="00836DA0">
        <w:rPr>
          <w:rFonts w:ascii="Garamond" w:hAnsi="Garamond" w:cs="Calibri"/>
        </w:rPr>
        <w:t xml:space="preserve"> </w:t>
      </w:r>
      <w:r w:rsidR="00836DA0" w:rsidRPr="00A26B79">
        <w:rPr>
          <w:rFonts w:ascii="Garamond" w:eastAsia="Aptos" w:hAnsi="Garamond" w:cs="Calibri"/>
        </w:rPr>
        <w:t>&lt;</w:t>
      </w:r>
      <w:r w:rsidR="00836DA0" w:rsidRPr="00727988">
        <w:rPr>
          <w:rFonts w:ascii="Garamond" w:eastAsia="Aptos" w:hAnsi="Garamond" w:cs="Calibri"/>
          <w:highlight w:val="yellow"/>
        </w:rPr>
        <w:t>název poskytovatele</w:t>
      </w:r>
      <w:r w:rsidR="00836DA0" w:rsidRPr="00A26B79">
        <w:rPr>
          <w:rFonts w:ascii="Garamond" w:eastAsia="Aptos" w:hAnsi="Garamond" w:cs="Calibri"/>
        </w:rPr>
        <w:t>&gt;</w:t>
      </w:r>
      <w:r w:rsidR="00836DA0" w:rsidRPr="00DF13DB">
        <w:rPr>
          <w:rFonts w:ascii="Garamond" w:eastAsia="Aptos" w:hAnsi="Garamond" w:cs="Calibri"/>
        </w:rPr>
        <w:t>,</w:t>
      </w:r>
      <w:r w:rsidR="003B03A2">
        <w:rPr>
          <w:rFonts w:ascii="Garamond" w:eastAsia="Aptos" w:hAnsi="Garamond" w:cs="Calibri"/>
        </w:rPr>
        <w:t xml:space="preserve"> se sídlem</w:t>
      </w:r>
      <w:r w:rsidR="00836DA0" w:rsidRPr="00DF13DB">
        <w:rPr>
          <w:rFonts w:ascii="Garamond" w:eastAsia="Aptos" w:hAnsi="Garamond" w:cs="Calibri"/>
        </w:rPr>
        <w:t xml:space="preserve"> </w:t>
      </w:r>
      <w:r w:rsidR="00836DA0" w:rsidRPr="00A26B79">
        <w:rPr>
          <w:rFonts w:ascii="Garamond" w:eastAsia="Aptos" w:hAnsi="Garamond" w:cs="Calibri"/>
        </w:rPr>
        <w:t>&lt;</w:t>
      </w:r>
      <w:r w:rsidR="00836DA0" w:rsidRPr="00727988">
        <w:rPr>
          <w:rFonts w:ascii="Garamond" w:eastAsia="Aptos" w:hAnsi="Garamond" w:cs="Calibri"/>
          <w:highlight w:val="yellow"/>
        </w:rPr>
        <w:t>adresa poskytovatele</w:t>
      </w:r>
      <w:r w:rsidR="00836DA0" w:rsidRPr="00A26B79">
        <w:rPr>
          <w:rFonts w:ascii="Garamond" w:eastAsia="Aptos" w:hAnsi="Garamond" w:cs="Calibri"/>
        </w:rPr>
        <w:t>&gt;</w:t>
      </w:r>
      <w:r w:rsidR="00836DA0" w:rsidRPr="00DF13DB">
        <w:rPr>
          <w:rFonts w:ascii="Garamond" w:eastAsia="Aptos" w:hAnsi="Garamond" w:cs="Calibri"/>
        </w:rPr>
        <w:t>,</w:t>
      </w:r>
      <w:r w:rsidR="003B03A2">
        <w:rPr>
          <w:rFonts w:ascii="Garamond" w:eastAsia="Aptos" w:hAnsi="Garamond" w:cs="Calibri"/>
        </w:rPr>
        <w:t xml:space="preserve"> IČO:</w:t>
      </w:r>
      <w:r w:rsidR="00836DA0" w:rsidRPr="00DF13DB">
        <w:rPr>
          <w:rFonts w:ascii="Garamond" w:eastAsia="Aptos" w:hAnsi="Garamond" w:cs="Calibri"/>
        </w:rPr>
        <w:t xml:space="preserve"> </w:t>
      </w:r>
      <w:r w:rsidR="00836DA0">
        <w:rPr>
          <w:rFonts w:ascii="Garamond" w:eastAsia="Aptos" w:hAnsi="Garamond" w:cs="Calibri"/>
          <w:highlight w:val="yellow"/>
        </w:rPr>
        <w:t>&lt;</w:t>
      </w:r>
      <w:r w:rsidR="00836DA0" w:rsidRPr="4D2BA0B1">
        <w:rPr>
          <w:rFonts w:ascii="Garamond" w:eastAsia="Aptos" w:hAnsi="Garamond" w:cs="Calibri"/>
          <w:highlight w:val="yellow"/>
        </w:rPr>
        <w:t>IČ</w:t>
      </w:r>
      <w:r w:rsidR="00836DA0">
        <w:rPr>
          <w:rFonts w:ascii="Garamond" w:eastAsia="Aptos" w:hAnsi="Garamond" w:cs="Calibri"/>
        </w:rPr>
        <w:t xml:space="preserve"> </w:t>
      </w:r>
      <w:r w:rsidR="00836DA0" w:rsidRPr="00727988">
        <w:rPr>
          <w:rFonts w:ascii="Garamond" w:eastAsia="Aptos" w:hAnsi="Garamond" w:cs="Calibri"/>
          <w:highlight w:val="yellow"/>
        </w:rPr>
        <w:t>poskytovatele</w:t>
      </w:r>
      <w:r w:rsidR="00836DA0">
        <w:rPr>
          <w:rFonts w:ascii="Garamond" w:eastAsia="Aptos" w:hAnsi="Garamond" w:cs="Calibri"/>
        </w:rPr>
        <w:t>&gt;</w:t>
      </w:r>
      <w:r w:rsidR="004E2E36">
        <w:rPr>
          <w:rFonts w:ascii="Garamond" w:eastAsia="Aptos" w:hAnsi="Garamond" w:cs="Calibri"/>
        </w:rPr>
        <w:t xml:space="preserve">, </w:t>
      </w:r>
      <w:r w:rsidR="00836DA0" w:rsidRPr="073EBF97">
        <w:rPr>
          <w:rFonts w:ascii="Garamond" w:eastAsia="Aptos" w:hAnsi="Garamond" w:cs="Calibri"/>
        </w:rPr>
        <w:t xml:space="preserve">(dále </w:t>
      </w:r>
      <w:r w:rsidR="00836DA0">
        <w:rPr>
          <w:rFonts w:ascii="Garamond" w:eastAsia="Aptos" w:hAnsi="Garamond" w:cs="Calibri"/>
        </w:rPr>
        <w:t>jen</w:t>
      </w:r>
      <w:r w:rsidR="00836DA0" w:rsidRPr="073EBF97">
        <w:rPr>
          <w:rFonts w:ascii="Garamond" w:eastAsia="Aptos" w:hAnsi="Garamond" w:cs="Calibri"/>
        </w:rPr>
        <w:t xml:space="preserve"> „vy“)</w:t>
      </w:r>
      <w:r w:rsidR="00836DA0">
        <w:rPr>
          <w:rFonts w:ascii="Garamond" w:eastAsia="Aptos" w:hAnsi="Garamond" w:cs="Calibri"/>
        </w:rPr>
        <w:t>,</w:t>
      </w:r>
      <w:r w:rsidR="004E2E36">
        <w:rPr>
          <w:rFonts w:ascii="Garamond" w:eastAsia="Aptos" w:hAnsi="Garamond" w:cs="Calibri"/>
        </w:rPr>
        <w:t xml:space="preserve"> </w:t>
      </w:r>
      <w:r w:rsidR="001947D1" w:rsidRPr="4D2BA0B1">
        <w:rPr>
          <w:rFonts w:ascii="Garamond" w:hAnsi="Garamond" w:cs="Calibri"/>
        </w:rPr>
        <w:t xml:space="preserve">podle § 116 </w:t>
      </w:r>
      <w:r w:rsidR="001947D1" w:rsidRPr="009779E1">
        <w:rPr>
          <w:rFonts w:ascii="Garamond" w:hAnsi="Garamond" w:cs="Calibri"/>
          <w:highlight w:val="yellow"/>
        </w:rPr>
        <w:t>odst. 1 písm. b) bod 1./</w:t>
      </w:r>
      <w:r w:rsidR="001947D1" w:rsidRPr="009779E1">
        <w:rPr>
          <w:rFonts w:ascii="Garamond" w:hAnsi="Garamond" w:cs="Helvetica"/>
          <w:color w:val="000000"/>
          <w:kern w:val="0"/>
          <w:highlight w:val="yellow"/>
        </w:rPr>
        <w:t>odst. 1 písm. b) bod 2.</w:t>
      </w:r>
      <w:r w:rsidR="001947D1" w:rsidRPr="009779E1">
        <w:rPr>
          <w:rFonts w:ascii="Garamond" w:hAnsi="Garamond" w:cs="Helvetica"/>
          <w:kern w:val="0"/>
          <w:highlight w:val="yellow"/>
        </w:rPr>
        <w:t>/</w:t>
      </w:r>
      <w:r w:rsidR="001947D1" w:rsidRPr="009779E1">
        <w:rPr>
          <w:rFonts w:ascii="Garamond" w:hAnsi="Garamond" w:cs="Helvetica"/>
          <w:color w:val="000000"/>
          <w:kern w:val="0"/>
          <w:highlight w:val="yellow"/>
        </w:rPr>
        <w:t>odst. 1 písm. b) bod 3.</w:t>
      </w:r>
      <w:r w:rsidR="001947D1" w:rsidRPr="009779E1">
        <w:rPr>
          <w:rFonts w:ascii="Garamond" w:hAnsi="Garamond" w:cs="Helvetica"/>
          <w:kern w:val="0"/>
          <w:highlight w:val="yellow"/>
        </w:rPr>
        <w:t>/odst. 2 písm. a)/odst. 2 písm. b)</w:t>
      </w:r>
      <w:r w:rsidR="001947D1">
        <w:rPr>
          <w:rFonts w:ascii="Garamond" w:hAnsi="Garamond" w:cs="Helvetica"/>
          <w:kern w:val="0"/>
        </w:rPr>
        <w:t xml:space="preserve"> </w:t>
      </w:r>
      <w:r w:rsidR="001947D1" w:rsidRPr="4D2BA0B1">
        <w:rPr>
          <w:rFonts w:ascii="Garamond" w:hAnsi="Garamond" w:cs="Calibri"/>
        </w:rPr>
        <w:t xml:space="preserve">zákona č. </w:t>
      </w:r>
      <w:r w:rsidR="001947D1">
        <w:rPr>
          <w:rFonts w:ascii="Garamond" w:hAnsi="Garamond" w:cs="Calibri"/>
        </w:rPr>
        <w:t>175</w:t>
      </w:r>
      <w:r w:rsidR="001947D1" w:rsidRPr="4D2BA0B1">
        <w:rPr>
          <w:rFonts w:ascii="Garamond" w:hAnsi="Garamond" w:cs="Calibri"/>
        </w:rPr>
        <w:t xml:space="preserve">/2025 Sb. o poskytování některých opatření v podpoře bydlení </w:t>
      </w:r>
      <w:r w:rsidR="001947D1" w:rsidRPr="4D2BA0B1">
        <w:rPr>
          <w:rFonts w:ascii="Garamond" w:eastAsia="Aptos" w:hAnsi="Garamond" w:cs="Calibri"/>
        </w:rPr>
        <w:t>(zákon o podpoře bydlení)</w:t>
      </w:r>
      <w:r w:rsidR="001947D1">
        <w:rPr>
          <w:rFonts w:ascii="Garamond" w:eastAsia="Aptos" w:hAnsi="Garamond" w:cs="Calibri"/>
        </w:rPr>
        <w:t>,</w:t>
      </w:r>
      <w:r w:rsidR="001947D1" w:rsidRPr="4D2BA0B1">
        <w:rPr>
          <w:rFonts w:ascii="Garamond" w:eastAsia="Aptos" w:hAnsi="Garamond" w:cs="Calibri"/>
        </w:rPr>
        <w:t xml:space="preserve"> </w:t>
      </w:r>
      <w:r w:rsidR="00F773C2">
        <w:rPr>
          <w:rFonts w:ascii="Garamond" w:hAnsi="Garamond" w:cs="Calibri"/>
        </w:rPr>
        <w:t xml:space="preserve">rozhodl </w:t>
      </w:r>
      <w:r w:rsidR="1F13E703" w:rsidRPr="4D2BA0B1">
        <w:rPr>
          <w:rFonts w:ascii="Garamond" w:hAnsi="Garamond" w:cs="Calibri"/>
        </w:rPr>
        <w:t>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0E355943" w:rsidR="00933A76" w:rsidRPr="00242F39" w:rsidRDefault="00A56B13" w:rsidP="002E3E0C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</w:rPr>
      </w:pPr>
      <w:r w:rsidRPr="00242F39">
        <w:rPr>
          <w:rFonts w:ascii="Garamond" w:hAnsi="Garamond" w:cs="Calibri"/>
          <w:b/>
          <w:bCs/>
        </w:rPr>
        <w:t xml:space="preserve">Vaše </w:t>
      </w:r>
      <w:r w:rsidRPr="00393D01">
        <w:rPr>
          <w:rFonts w:ascii="Garamond" w:hAnsi="Garamond" w:cs="Calibri"/>
          <w:b/>
          <w:bCs/>
        </w:rPr>
        <w:t>p</w:t>
      </w:r>
      <w:r w:rsidR="005F0B39" w:rsidRPr="00393D01">
        <w:rPr>
          <w:rFonts w:ascii="Garamond" w:hAnsi="Garamond" w:cs="Calibri"/>
          <w:b/>
          <w:bCs/>
        </w:rPr>
        <w:t>ověření</w:t>
      </w:r>
      <w:r w:rsidR="00D159F0" w:rsidRPr="00393D01">
        <w:rPr>
          <w:rFonts w:ascii="Garamond" w:hAnsi="Garamond" w:cs="Calibri"/>
          <w:b/>
          <w:bCs/>
        </w:rPr>
        <w:t xml:space="preserve"> k poskytování podpůrného opatření udělen</w:t>
      </w:r>
      <w:r w:rsidR="00C62F40" w:rsidRPr="00393D01">
        <w:rPr>
          <w:rFonts w:ascii="Garamond" w:hAnsi="Garamond" w:cs="Calibri"/>
          <w:b/>
          <w:bCs/>
        </w:rPr>
        <w:t>é</w:t>
      </w:r>
      <w:r w:rsidR="00D159F0" w:rsidRPr="00393D01">
        <w:rPr>
          <w:rFonts w:ascii="Garamond" w:hAnsi="Garamond" w:cs="Calibri"/>
          <w:b/>
          <w:bCs/>
        </w:rPr>
        <w:t xml:space="preserve"> </w:t>
      </w:r>
      <w:r w:rsidR="003217F3" w:rsidRPr="00393D01">
        <w:rPr>
          <w:rFonts w:ascii="Garamond" w:hAnsi="Garamond" w:cs="Calibri"/>
          <w:b/>
          <w:bCs/>
        </w:rPr>
        <w:t xml:space="preserve">dne </w:t>
      </w:r>
      <w:r w:rsidR="00393D01" w:rsidRPr="00393D01">
        <w:rPr>
          <w:rFonts w:ascii="Garamond" w:eastAsia="Aptos" w:hAnsi="Garamond" w:cs="Calibri"/>
          <w:b/>
          <w:bCs/>
        </w:rPr>
        <w:t>&lt;</w:t>
      </w:r>
      <w:r w:rsidR="00393D01" w:rsidRPr="00393D01">
        <w:rPr>
          <w:rFonts w:ascii="Garamond" w:eastAsia="Aptos" w:hAnsi="Garamond" w:cs="Calibri"/>
          <w:b/>
          <w:bCs/>
          <w:highlight w:val="yellow"/>
        </w:rPr>
        <w:t>datum</w:t>
      </w:r>
      <w:r w:rsidR="00393D01">
        <w:rPr>
          <w:rFonts w:ascii="Garamond" w:eastAsia="Aptos" w:hAnsi="Garamond" w:cs="Calibri"/>
          <w:b/>
          <w:bCs/>
          <w:highlight w:val="yellow"/>
        </w:rPr>
        <w:t xml:space="preserve"> rozhodnu</w:t>
      </w:r>
      <w:r w:rsidR="00AC706B">
        <w:rPr>
          <w:rFonts w:ascii="Garamond" w:eastAsia="Aptos" w:hAnsi="Garamond" w:cs="Calibri"/>
          <w:b/>
          <w:bCs/>
          <w:highlight w:val="yellow"/>
        </w:rPr>
        <w:t>tí o udělení pověření</w:t>
      </w:r>
      <w:r w:rsidR="00393D01" w:rsidRPr="00393D01">
        <w:rPr>
          <w:rFonts w:ascii="Garamond" w:eastAsia="Aptos" w:hAnsi="Garamond" w:cs="Calibri"/>
          <w:b/>
          <w:bCs/>
        </w:rPr>
        <w:t>&gt;</w:t>
      </w:r>
      <w:r w:rsidR="00393D01" w:rsidRPr="00393D01">
        <w:rPr>
          <w:rFonts w:ascii="Garamond" w:hAnsi="Garamond" w:cs="Calibri"/>
          <w:b/>
          <w:bCs/>
        </w:rPr>
        <w:t xml:space="preserve"> </w:t>
      </w:r>
      <w:r w:rsidR="003217F3" w:rsidRPr="00242F39">
        <w:rPr>
          <w:rFonts w:ascii="Garamond" w:hAnsi="Garamond" w:cs="Calibri"/>
          <w:b/>
          <w:bCs/>
        </w:rPr>
        <w:t xml:space="preserve">rozhodnutím </w:t>
      </w:r>
      <w:r w:rsidR="009779E1" w:rsidRPr="009779E1">
        <w:rPr>
          <w:rFonts w:ascii="Garamond" w:hAnsi="Garamond" w:cs="Calibri"/>
          <w:b/>
          <w:bCs/>
          <w:highlight w:val="yellow"/>
        </w:rPr>
        <w:t>&lt;úřad vydávající rozhodnutí&gt;</w:t>
      </w:r>
      <w:r w:rsidR="009779E1">
        <w:rPr>
          <w:rFonts w:ascii="Garamond" w:hAnsi="Garamond" w:cs="Calibri"/>
          <w:b/>
          <w:bCs/>
        </w:rPr>
        <w:t xml:space="preserve"> </w:t>
      </w:r>
      <w:r w:rsidR="00D526BD" w:rsidRPr="00DC2539">
        <w:rPr>
          <w:rFonts w:ascii="Garamond" w:hAnsi="Garamond" w:cs="Calibri"/>
          <w:b/>
          <w:bCs/>
        </w:rPr>
        <w:t>č. j.</w:t>
      </w:r>
      <w:r w:rsidR="00F10894" w:rsidRPr="00DC2539">
        <w:rPr>
          <w:rFonts w:ascii="Garamond" w:hAnsi="Garamond" w:cs="Calibri"/>
          <w:b/>
          <w:bCs/>
        </w:rPr>
        <w:t xml:space="preserve"> </w:t>
      </w:r>
      <w:r w:rsidR="009779E1" w:rsidRPr="00F32C8E">
        <w:rPr>
          <w:rFonts w:ascii="Garamond" w:hAnsi="Garamond" w:cs="Calibri"/>
          <w:b/>
          <w:bCs/>
          <w:color w:val="000000" w:themeColor="text1"/>
        </w:rPr>
        <w:t>&lt;</w:t>
      </w:r>
      <w:r w:rsidR="009779E1" w:rsidRPr="00F32C8E">
        <w:rPr>
          <w:rFonts w:ascii="Garamond" w:hAnsi="Garamond" w:cs="Calibri"/>
          <w:b/>
          <w:bCs/>
          <w:color w:val="000000" w:themeColor="text1"/>
          <w:highlight w:val="yellow"/>
        </w:rPr>
        <w:t xml:space="preserve">číslo jednací </w:t>
      </w:r>
      <w:r w:rsidR="00F32C8E" w:rsidRPr="00F32C8E">
        <w:rPr>
          <w:rFonts w:ascii="Garamond" w:hAnsi="Garamond" w:cs="Calibri"/>
          <w:b/>
          <w:bCs/>
          <w:color w:val="000000" w:themeColor="text1"/>
          <w:highlight w:val="yellow"/>
        </w:rPr>
        <w:t>rozhodnutí o udělení pověření</w:t>
      </w:r>
      <w:r w:rsidR="00F32C8E" w:rsidRPr="009779E1">
        <w:rPr>
          <w:rFonts w:ascii="Garamond" w:hAnsi="Garamond" w:cs="Calibri"/>
          <w:b/>
          <w:bCs/>
          <w:highlight w:val="yellow"/>
        </w:rPr>
        <w:t>&gt;</w:t>
      </w:r>
      <w:r w:rsidR="00F32C8E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C62F40" w:rsidRPr="00242F39">
        <w:rPr>
          <w:rFonts w:ascii="Garamond" w:hAnsi="Garamond" w:cs="Calibri"/>
          <w:b/>
          <w:bCs/>
        </w:rPr>
        <w:t xml:space="preserve">se </w:t>
      </w:r>
      <w:r w:rsidR="003A1FC0" w:rsidRPr="00242F39">
        <w:rPr>
          <w:rFonts w:ascii="Garamond" w:hAnsi="Garamond" w:cs="Calibri"/>
          <w:b/>
          <w:bCs/>
        </w:rPr>
        <w:t>ruší.</w:t>
      </w:r>
    </w:p>
    <w:p w14:paraId="78B290F3" w14:textId="29DA1583" w:rsidR="00C62F40" w:rsidRPr="00242F39" w:rsidRDefault="0018460A" w:rsidP="002E3E0C">
      <w:pPr>
        <w:pStyle w:val="Odstavecseseznamem"/>
        <w:numPr>
          <w:ilvl w:val="0"/>
          <w:numId w:val="2"/>
        </w:numPr>
        <w:rPr>
          <w:rFonts w:ascii="Garamond" w:hAnsi="Garamond" w:cs="Calibri"/>
          <w:b/>
          <w:bCs/>
        </w:rPr>
      </w:pPr>
      <w:r w:rsidRPr="00242F39">
        <w:rPr>
          <w:rFonts w:ascii="Garamond" w:hAnsi="Garamond" w:cs="Calibri"/>
          <w:b/>
          <w:bCs/>
        </w:rPr>
        <w:t xml:space="preserve">Po dobu </w:t>
      </w:r>
      <w:r w:rsidRPr="00F32C8E">
        <w:rPr>
          <w:rFonts w:ascii="Garamond" w:hAnsi="Garamond" w:cs="Calibri"/>
          <w:b/>
          <w:bCs/>
          <w:highlight w:val="yellow"/>
        </w:rPr>
        <w:t>3 let</w:t>
      </w:r>
      <w:r w:rsidR="003A1FC0" w:rsidRPr="00242F39">
        <w:rPr>
          <w:rFonts w:ascii="Garamond" w:hAnsi="Garamond" w:cs="Calibri"/>
          <w:b/>
          <w:bCs/>
        </w:rPr>
        <w:t xml:space="preserve"> </w:t>
      </w:r>
      <w:r w:rsidR="002E3A82" w:rsidRPr="00242F39">
        <w:rPr>
          <w:rFonts w:ascii="Garamond" w:hAnsi="Garamond" w:cs="Calibri"/>
          <w:b/>
          <w:bCs/>
        </w:rPr>
        <w:t xml:space="preserve">od právní moci tohoto rozhodnutí </w:t>
      </w:r>
      <w:r w:rsidRPr="00242F39">
        <w:rPr>
          <w:rFonts w:ascii="Garamond" w:hAnsi="Garamond" w:cs="Calibri"/>
          <w:b/>
          <w:bCs/>
        </w:rPr>
        <w:t xml:space="preserve">vám </w:t>
      </w:r>
      <w:r w:rsidR="009541C7" w:rsidRPr="00242F39">
        <w:rPr>
          <w:rFonts w:ascii="Garamond" w:hAnsi="Garamond" w:cs="Calibri"/>
          <w:b/>
          <w:bCs/>
        </w:rPr>
        <w:t>nemůže být uděleno</w:t>
      </w:r>
      <w:r w:rsidR="00AA5BD0" w:rsidRPr="00242F39">
        <w:rPr>
          <w:rFonts w:ascii="Garamond" w:hAnsi="Garamond" w:cs="Calibri"/>
          <w:b/>
          <w:bCs/>
        </w:rPr>
        <w:t xml:space="preserve"> </w:t>
      </w:r>
      <w:r w:rsidR="007D7B6F" w:rsidRPr="00242F39">
        <w:rPr>
          <w:rFonts w:ascii="Garamond" w:hAnsi="Garamond" w:cs="Calibri"/>
          <w:b/>
          <w:bCs/>
        </w:rPr>
        <w:t xml:space="preserve">pověření k poskytování podpůrného opatření </w:t>
      </w:r>
      <w:r w:rsidR="00C72E88">
        <w:rPr>
          <w:rFonts w:ascii="Garamond" w:hAnsi="Garamond" w:cs="Calibri"/>
          <w:b/>
          <w:bCs/>
        </w:rPr>
        <w:t>na</w:t>
      </w:r>
      <w:r w:rsidR="007D7B6F" w:rsidRPr="00242F39">
        <w:rPr>
          <w:rFonts w:ascii="Garamond" w:hAnsi="Garamond" w:cs="Calibri"/>
          <w:b/>
          <w:bCs/>
        </w:rPr>
        <w:t xml:space="preserve"> území </w:t>
      </w:r>
      <w:r w:rsidR="000C1EF7" w:rsidRPr="00F32C8E">
        <w:rPr>
          <w:rFonts w:ascii="Garamond" w:hAnsi="Garamond" w:cs="Calibri"/>
          <w:b/>
          <w:bCs/>
          <w:color w:val="000000" w:themeColor="text1"/>
        </w:rPr>
        <w:t>&lt;</w:t>
      </w:r>
      <w:r w:rsidR="000C1EF7">
        <w:rPr>
          <w:rFonts w:ascii="Garamond" w:hAnsi="Garamond" w:cs="Calibri"/>
          <w:b/>
          <w:bCs/>
          <w:color w:val="000000" w:themeColor="text1"/>
          <w:highlight w:val="yellow"/>
        </w:rPr>
        <w:t>kraj uživatele 2.pád</w:t>
      </w:r>
      <w:r w:rsidR="000C1EF7" w:rsidRPr="000C1EF7">
        <w:rPr>
          <w:rFonts w:ascii="Garamond" w:hAnsi="Garamond" w:cs="Calibri"/>
          <w:b/>
          <w:bCs/>
        </w:rPr>
        <w:t>&gt;</w:t>
      </w:r>
      <w:r w:rsidRPr="00242F39">
        <w:rPr>
          <w:rFonts w:ascii="Garamond" w:hAnsi="Garamond" w:cs="Calibri"/>
          <w:b/>
          <w:bCs/>
        </w:rPr>
        <w:t>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410F5A1" w14:textId="1F613900" w:rsidR="00401C54" w:rsidRPr="00455EC5" w:rsidRDefault="005B7BAF" w:rsidP="00455EC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Helvetica"/>
          <w:kern w:val="0"/>
        </w:rPr>
      </w:pPr>
      <w:r w:rsidRPr="57A8A714">
        <w:rPr>
          <w:rStyle w:val="normaltextrun"/>
          <w:rFonts w:ascii="Garamond" w:eastAsia="Garamond" w:hAnsi="Garamond" w:cs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625362">
        <w:rPr>
          <w:rFonts w:ascii="Garamond" w:eastAsia="Aptos" w:hAnsi="Garamond" w:cs="Calibri"/>
        </w:rPr>
        <w:t>&gt;</w:t>
      </w:r>
      <w:r w:rsidRPr="00625362">
        <w:rPr>
          <w:rStyle w:val="normaltextrun"/>
          <w:rFonts w:ascii="Garamond" w:eastAsia="Garamond" w:hAnsi="Garamond" w:cs="Garamond"/>
          <w:shd w:val="clear" w:color="auto" w:fill="FFFF00"/>
        </w:rPr>
        <w:t xml:space="preserve"> </w:t>
      </w:r>
      <w:r w:rsidR="00B37B31" w:rsidRPr="00455EC5">
        <w:rPr>
          <w:rFonts w:ascii="Garamond" w:hAnsi="Garamond" w:cs="Calibri"/>
        </w:rPr>
        <w:t xml:space="preserve">jsme zahájili řízení </w:t>
      </w:r>
      <w:r w:rsidR="00672937" w:rsidRPr="00455EC5">
        <w:rPr>
          <w:rFonts w:ascii="Garamond" w:hAnsi="Garamond" w:cs="Calibri"/>
        </w:rPr>
        <w:t xml:space="preserve">o </w:t>
      </w:r>
      <w:r w:rsidR="00401C54" w:rsidRPr="00455EC5">
        <w:rPr>
          <w:rFonts w:ascii="Garamond" w:hAnsi="Garamond" w:cs="Calibri"/>
        </w:rPr>
        <w:t xml:space="preserve">zrušení pověření k poskytování podpůrného opatření </w:t>
      </w:r>
      <w:r w:rsidR="00672937" w:rsidRPr="00455EC5">
        <w:rPr>
          <w:rFonts w:ascii="Garamond" w:hAnsi="Garamond" w:cs="Calibri"/>
        </w:rPr>
        <w:t>podle</w:t>
      </w:r>
      <w:r w:rsidR="00401C54" w:rsidRPr="00455EC5">
        <w:rPr>
          <w:rFonts w:ascii="Garamond" w:hAnsi="Garamond" w:cs="Calibri"/>
        </w:rPr>
        <w:t xml:space="preserve"> </w:t>
      </w:r>
      <w:r w:rsidR="00401C54" w:rsidRPr="00BC6FE0">
        <w:rPr>
          <w:rFonts w:ascii="Garamond" w:hAnsi="Garamond" w:cs="Calibri"/>
        </w:rPr>
        <w:t xml:space="preserve">§ 116 </w:t>
      </w:r>
      <w:r w:rsidR="00401C54" w:rsidRPr="005B7BAF">
        <w:rPr>
          <w:rFonts w:ascii="Garamond" w:hAnsi="Garamond" w:cs="Calibri"/>
          <w:highlight w:val="yellow"/>
        </w:rPr>
        <w:t xml:space="preserve">odst. </w:t>
      </w:r>
      <w:r w:rsidR="003F3EFC" w:rsidRPr="005B7BAF">
        <w:rPr>
          <w:rFonts w:ascii="Garamond" w:hAnsi="Garamond" w:cs="Calibri"/>
          <w:highlight w:val="yellow"/>
        </w:rPr>
        <w:t>1</w:t>
      </w:r>
      <w:r w:rsidR="00401C54" w:rsidRPr="005B7BAF">
        <w:rPr>
          <w:rFonts w:ascii="Garamond" w:hAnsi="Garamond" w:cs="Calibri"/>
          <w:highlight w:val="yellow"/>
        </w:rPr>
        <w:t xml:space="preserve"> písm. </w:t>
      </w:r>
      <w:r w:rsidR="003F3EFC" w:rsidRPr="005B7BAF">
        <w:rPr>
          <w:rFonts w:ascii="Garamond" w:hAnsi="Garamond" w:cs="Calibri"/>
          <w:highlight w:val="yellow"/>
        </w:rPr>
        <w:t>b) bod 1.</w:t>
      </w:r>
      <w:r w:rsidR="00455EC5" w:rsidRPr="005B7BAF">
        <w:rPr>
          <w:rFonts w:ascii="Garamond" w:hAnsi="Garamond" w:cs="Calibri"/>
          <w:highlight w:val="yellow"/>
        </w:rPr>
        <w:t>/</w:t>
      </w:r>
      <w:r w:rsidR="00455EC5" w:rsidRPr="005B7BAF">
        <w:rPr>
          <w:rFonts w:ascii="Garamond" w:hAnsi="Garamond" w:cs="Helvetica"/>
          <w:color w:val="000000"/>
          <w:kern w:val="0"/>
          <w:highlight w:val="yellow"/>
        </w:rPr>
        <w:t>odst. 1 písm. b) bod 2.</w:t>
      </w:r>
      <w:r w:rsidR="00455EC5" w:rsidRPr="005B7BAF">
        <w:rPr>
          <w:rFonts w:ascii="Garamond" w:hAnsi="Garamond" w:cs="Helvetica"/>
          <w:kern w:val="0"/>
          <w:highlight w:val="yellow"/>
        </w:rPr>
        <w:t>/</w:t>
      </w:r>
      <w:r w:rsidR="00455EC5" w:rsidRPr="005B7BAF">
        <w:rPr>
          <w:rFonts w:ascii="Garamond" w:hAnsi="Garamond" w:cs="Helvetica"/>
          <w:color w:val="000000"/>
          <w:kern w:val="0"/>
          <w:highlight w:val="yellow"/>
        </w:rPr>
        <w:t>odst. 1 písm. b) bod 3.</w:t>
      </w:r>
      <w:r w:rsidR="00455EC5" w:rsidRPr="005B7BAF">
        <w:rPr>
          <w:rFonts w:ascii="Garamond" w:hAnsi="Garamond" w:cs="Helvetica"/>
          <w:kern w:val="0"/>
          <w:highlight w:val="yellow"/>
        </w:rPr>
        <w:t xml:space="preserve">/odst. 2 písm. </w:t>
      </w:r>
      <w:proofErr w:type="gramStart"/>
      <w:r w:rsidR="00455EC5" w:rsidRPr="005B7BAF">
        <w:rPr>
          <w:rFonts w:ascii="Garamond" w:hAnsi="Garamond" w:cs="Helvetica"/>
          <w:kern w:val="0"/>
          <w:highlight w:val="yellow"/>
        </w:rPr>
        <w:t>a)/</w:t>
      </w:r>
      <w:proofErr w:type="gramEnd"/>
      <w:r w:rsidR="00455EC5" w:rsidRPr="005B7BAF">
        <w:rPr>
          <w:rFonts w:ascii="Garamond" w:hAnsi="Garamond" w:cs="Helvetica"/>
          <w:kern w:val="0"/>
          <w:highlight w:val="yellow"/>
        </w:rPr>
        <w:t>odst. 2 písm. b)</w:t>
      </w:r>
      <w:r w:rsidR="003F3EFC" w:rsidRPr="00455EC5">
        <w:rPr>
          <w:rFonts w:ascii="Garamond" w:hAnsi="Garamond" w:cs="Calibri"/>
        </w:rPr>
        <w:t xml:space="preserve"> </w:t>
      </w:r>
      <w:r w:rsidR="00CB4362" w:rsidRPr="00455EC5">
        <w:rPr>
          <w:rFonts w:ascii="Garamond" w:hAnsi="Garamond" w:cs="Calibri"/>
        </w:rPr>
        <w:t>zákona o podpoře bydlení</w:t>
      </w:r>
      <w:r w:rsidR="00401C54" w:rsidRPr="00455EC5">
        <w:rPr>
          <w:rFonts w:ascii="Garamond" w:hAnsi="Garamond" w:cs="Calibri"/>
        </w:rPr>
        <w:t xml:space="preserve">. </w:t>
      </w:r>
    </w:p>
    <w:p w14:paraId="69EB1518" w14:textId="77777777" w:rsidR="00A47091" w:rsidRPr="00584B95" w:rsidRDefault="00A47091" w:rsidP="00401C54">
      <w:pPr>
        <w:rPr>
          <w:rFonts w:ascii="Garamond" w:hAnsi="Garamond" w:cs="Calibri"/>
          <w:color w:val="000000" w:themeColor="text1"/>
        </w:rPr>
      </w:pPr>
    </w:p>
    <w:p w14:paraId="4A2F40A8" w14:textId="640D3981" w:rsidR="00A47091" w:rsidRPr="00584B95" w:rsidRDefault="00A47091" w:rsidP="00401C54">
      <w:pPr>
        <w:rPr>
          <w:rFonts w:ascii="Garamond" w:hAnsi="Garamond" w:cs="Calibri"/>
          <w:color w:val="000000" w:themeColor="text1"/>
        </w:rPr>
      </w:pPr>
      <w:r w:rsidRPr="00584B95">
        <w:rPr>
          <w:rFonts w:ascii="Garamond" w:hAnsi="Garamond" w:cs="Calibri"/>
          <w:color w:val="000000" w:themeColor="text1"/>
        </w:rPr>
        <w:t xml:space="preserve">Podle § 116 odst. 4 zákona o podpoře bydlení </w:t>
      </w:r>
      <w:r w:rsidR="009D01E5" w:rsidRPr="00584B95">
        <w:rPr>
          <w:rFonts w:ascii="Garamond" w:hAnsi="Garamond" w:cs="Calibri"/>
          <w:color w:val="000000" w:themeColor="text1"/>
        </w:rPr>
        <w:t xml:space="preserve">je ve vašem případě třeba rozhodnout </w:t>
      </w:r>
      <w:r w:rsidR="00CB4362" w:rsidRPr="00584B95">
        <w:rPr>
          <w:rFonts w:ascii="Garamond" w:hAnsi="Garamond" w:cs="Calibri"/>
          <w:color w:val="000000" w:themeColor="text1"/>
        </w:rPr>
        <w:t xml:space="preserve">vedle zrušení pověření i </w:t>
      </w:r>
      <w:r w:rsidR="00E75092" w:rsidRPr="00584B95">
        <w:rPr>
          <w:rFonts w:ascii="Garamond" w:hAnsi="Garamond" w:cs="Calibri"/>
          <w:color w:val="000000" w:themeColor="text1"/>
        </w:rPr>
        <w:t>o době, po kterou vám nemůže být uděleno pověření pro území našeho kraje.</w:t>
      </w:r>
    </w:p>
    <w:p w14:paraId="3C8C4998" w14:textId="77777777" w:rsidR="00C812A8" w:rsidRPr="00584B95" w:rsidRDefault="00C812A8" w:rsidP="00401C54">
      <w:pPr>
        <w:rPr>
          <w:rFonts w:ascii="Garamond" w:hAnsi="Garamond" w:cs="Calibri"/>
          <w:color w:val="000000" w:themeColor="text1"/>
        </w:rPr>
      </w:pPr>
    </w:p>
    <w:p w14:paraId="490D6769" w14:textId="7C3EB3E1" w:rsidR="308F3214" w:rsidRPr="00584B95" w:rsidRDefault="308F3214" w:rsidP="4D36C3CD">
      <w:pPr>
        <w:rPr>
          <w:rFonts w:ascii="Garamond" w:hAnsi="Garamond" w:cs="Calibri"/>
          <w:color w:val="000000" w:themeColor="text1"/>
        </w:rPr>
      </w:pPr>
      <w:r w:rsidRPr="005B7BAF">
        <w:rPr>
          <w:rFonts w:ascii="Garamond" w:hAnsi="Garamond" w:cs="Calibri"/>
          <w:color w:val="000000" w:themeColor="text1"/>
          <w:highlight w:val="yellow"/>
        </w:rPr>
        <w:t>...</w:t>
      </w:r>
      <w:r w:rsidR="5D7134FD" w:rsidRPr="005B7BAF">
        <w:rPr>
          <w:rFonts w:ascii="Garamond" w:hAnsi="Garamond" w:cs="Calibri"/>
          <w:i/>
          <w:iCs/>
          <w:color w:val="000000" w:themeColor="text1"/>
          <w:highlight w:val="yellow"/>
        </w:rPr>
        <w:t>odůvodnění.</w:t>
      </w:r>
      <w:r w:rsidRPr="005B7BAF">
        <w:rPr>
          <w:rFonts w:ascii="Garamond" w:hAnsi="Garamond" w:cs="Calibri"/>
          <w:color w:val="000000" w:themeColor="text1"/>
          <w:highlight w:val="yellow"/>
        </w:rPr>
        <w:t>..</w:t>
      </w:r>
    </w:p>
    <w:p w14:paraId="4B3726ED" w14:textId="77777777" w:rsidR="00C812A8" w:rsidRPr="00584B95" w:rsidRDefault="00C812A8" w:rsidP="00C812A8">
      <w:pPr>
        <w:rPr>
          <w:rStyle w:val="normaltextrun"/>
          <w:rFonts w:ascii="Garamond" w:eastAsia="Garamond" w:hAnsi="Garamond" w:cs="Garamond"/>
        </w:rPr>
      </w:pPr>
    </w:p>
    <w:p w14:paraId="1DDD31DC" w14:textId="1A95257A" w:rsidR="00C812A8" w:rsidRPr="00B76496" w:rsidRDefault="00C812A8" w:rsidP="00C812A8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 w:rsidR="005B7BAF"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</w:t>
      </w:r>
      <w:r w:rsidR="00540EAA" w:rsidRPr="005B7BAF">
        <w:rPr>
          <w:rFonts w:ascii="Garamond" w:eastAsia="Garamond" w:hAnsi="Garamond" w:cs="Garamond"/>
          <w:highlight w:val="yellow"/>
        </w:rPr>
        <w:t>ne/</w:t>
      </w:r>
      <w:r w:rsidRPr="005B7BAF">
        <w:rPr>
          <w:rFonts w:ascii="Garamond" w:eastAsia="Garamond" w:hAnsi="Garamond" w:cs="Garamond"/>
          <w:highlight w:val="yellow"/>
        </w:rPr>
        <w:t xml:space="preserve">využila dne 4. 5. 2025.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584B95" w:rsidRDefault="00C812A8" w:rsidP="00401C54">
      <w:pPr>
        <w:rPr>
          <w:rFonts w:ascii="Garamond" w:hAnsi="Garamond" w:cs="Calibri"/>
          <w:color w:val="000000" w:themeColor="text1"/>
        </w:rPr>
      </w:pPr>
    </w:p>
    <w:p w14:paraId="0D302E68" w14:textId="3C878B8D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584B95">
        <w:rPr>
          <w:rFonts w:ascii="Garamond" w:hAnsi="Garamond" w:cs="Calibri"/>
          <w:color w:val="000000" w:themeColor="text1"/>
        </w:rPr>
        <w:t>Vzhledem ke všem shora uvedeným skutečnostem jsme rozhodli o zrušení vašeho pověření a o nemožnosti jej ve stanovené době nabýt.</w:t>
      </w: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2CC8AB4E" w14:textId="77777777" w:rsidR="000E156E" w:rsidRDefault="000E156E" w:rsidP="000E156E">
      <w:pPr>
        <w:jc w:val="both"/>
        <w:rPr>
          <w:rFonts w:ascii="Garamond" w:eastAsia="Garamond" w:hAnsi="Garamond" w:cs="Garamond"/>
        </w:rPr>
      </w:pPr>
    </w:p>
    <w:p w14:paraId="2960A548" w14:textId="77777777" w:rsidR="000E156E" w:rsidRPr="00406ED7" w:rsidRDefault="000E156E" w:rsidP="000E156E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7BB17BBE" w14:textId="77777777" w:rsidR="000E156E" w:rsidRDefault="000E156E" w:rsidP="000E156E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2E95017C" w14:textId="281D8965" w:rsidR="00664371" w:rsidRDefault="000E156E" w:rsidP="000E156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se lze odvolat do 15 dnů ode dne jeho doručení. Odvolání se podává </w:t>
      </w:r>
      <w:r w:rsidR="00664371" w:rsidRPr="54D45493">
        <w:rPr>
          <w:rFonts w:ascii="Garamond" w:eastAsia="Calibri" w:hAnsi="Garamond" w:cs="Calibri"/>
          <w:color w:val="000000" w:themeColor="text1"/>
        </w:rPr>
        <w:t xml:space="preserve">u </w:t>
      </w:r>
      <w:r w:rsidR="00664371" w:rsidRPr="00756B05">
        <w:rPr>
          <w:rFonts w:ascii="Garamond" w:eastAsia="Aptos" w:hAnsi="Garamond" w:cs="Calibri"/>
        </w:rPr>
        <w:t>&lt;</w:t>
      </w:r>
      <w:r w:rsidR="00664371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664371" w:rsidRPr="00756B05">
        <w:rPr>
          <w:rFonts w:ascii="Garamond" w:eastAsia="Aptos" w:hAnsi="Garamond" w:cs="Calibri"/>
        </w:rPr>
        <w:t>&gt;</w:t>
      </w:r>
      <w:r w:rsidR="00664371" w:rsidRPr="54D45493">
        <w:rPr>
          <w:rFonts w:ascii="Garamond" w:eastAsia="Calibri" w:hAnsi="Garamond" w:cs="Calibri"/>
          <w:color w:val="000000" w:themeColor="text1"/>
        </w:rPr>
        <w:t xml:space="preserve">, rozhodne o něm </w:t>
      </w:r>
      <w:r w:rsidR="00664371" w:rsidRPr="00F810D5">
        <w:rPr>
          <w:rFonts w:ascii="Garamond" w:eastAsia="Calibri" w:hAnsi="Garamond" w:cs="Calibri"/>
          <w:color w:val="000000" w:themeColor="text1"/>
          <w:highlight w:val="yellow"/>
        </w:rPr>
        <w:t>Ministerstvo pro místní</w:t>
      </w:r>
      <w:r w:rsidR="00664371">
        <w:rPr>
          <w:rFonts w:ascii="Garamond" w:eastAsia="Calibri" w:hAnsi="Garamond" w:cs="Calibri"/>
          <w:color w:val="000000" w:themeColor="text1"/>
          <w:highlight w:val="yellow"/>
        </w:rPr>
        <w:t xml:space="preserve"> </w:t>
      </w:r>
      <w:r w:rsidR="00664371" w:rsidRPr="00F810D5">
        <w:rPr>
          <w:rFonts w:ascii="Garamond" w:eastAsia="Calibri" w:hAnsi="Garamond" w:cs="Calibri"/>
          <w:color w:val="000000" w:themeColor="text1"/>
          <w:highlight w:val="yellow"/>
        </w:rPr>
        <w:t>rozvo</w:t>
      </w:r>
      <w:r w:rsidR="00664371">
        <w:rPr>
          <w:rFonts w:ascii="Garamond" w:eastAsia="Calibri" w:hAnsi="Garamond" w:cs="Calibri"/>
          <w:color w:val="000000" w:themeColor="text1"/>
          <w:highlight w:val="yellow"/>
        </w:rPr>
        <w:t>j/Ministerstvo práce a sociálních věcí</w:t>
      </w:r>
      <w:r w:rsidR="00664371">
        <w:rPr>
          <w:rFonts w:ascii="Garamond" w:eastAsia="Calibri" w:hAnsi="Garamond" w:cs="Calibri"/>
          <w:color w:val="000000" w:themeColor="text1"/>
        </w:rPr>
        <w:t>.</w:t>
      </w:r>
    </w:p>
    <w:p w14:paraId="67C6A81E" w14:textId="5D6C8B01" w:rsidR="000E156E" w:rsidRPr="00664371" w:rsidRDefault="000E156E" w:rsidP="000E156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Calibri" w:hAnsi="Garamond" w:cs="Calibri"/>
          <w:color w:val="000000" w:themeColor="text1"/>
        </w:rPr>
        <w:t xml:space="preserve">Lhůta pro podání odvolání se počítá ode dne následujícího po </w:t>
      </w:r>
      <w:r w:rsidR="000477A6">
        <w:rPr>
          <w:rFonts w:ascii="Garamond" w:eastAsia="Calibri" w:hAnsi="Garamond" w:cs="Calibri"/>
          <w:color w:val="000000" w:themeColor="text1"/>
        </w:rPr>
        <w:t xml:space="preserve">dni </w:t>
      </w:r>
      <w:r w:rsidRPr="00E20DDB">
        <w:rPr>
          <w:rFonts w:ascii="Garamond" w:eastAsia="Calibri" w:hAnsi="Garamond" w:cs="Calibri"/>
          <w:color w:val="000000" w:themeColor="text1"/>
        </w:rPr>
        <w:t xml:space="preserve">doručení písemného </w:t>
      </w:r>
      <w:r w:rsidRPr="00E20DDB">
        <w:rPr>
          <w:rFonts w:ascii="Garamond" w:eastAsia="Calibri" w:hAnsi="Garamond" w:cs="Calibri"/>
          <w:color w:val="000000" w:themeColor="text1"/>
        </w:rPr>
        <w:lastRenderedPageBreak/>
        <w:t>vyhotovení rozhodnutí, nejpozději však po uplynutí desátého dne ode dne, kdy bylo nedoručené a uložené rozhodnutí připraveno k vyzvednutí.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7DCCDAC9" w14:textId="77777777" w:rsidR="001F2914" w:rsidRDefault="001F2914" w:rsidP="001F291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6F25FC2" w14:textId="77777777" w:rsidR="001F2914" w:rsidRDefault="001F2914" w:rsidP="001F2914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p w14:paraId="63DC50A3" w14:textId="3B89ED82" w:rsidR="38B10899" w:rsidRPr="00395BC6" w:rsidRDefault="38B10899" w:rsidP="00AB29D9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4596D"/>
    <w:rsid w:val="00045CB9"/>
    <w:rsid w:val="000477A6"/>
    <w:rsid w:val="0007412C"/>
    <w:rsid w:val="00085084"/>
    <w:rsid w:val="00085DA0"/>
    <w:rsid w:val="000C1EF7"/>
    <w:rsid w:val="000E156E"/>
    <w:rsid w:val="001559AE"/>
    <w:rsid w:val="00161BE2"/>
    <w:rsid w:val="00167F4F"/>
    <w:rsid w:val="0018460A"/>
    <w:rsid w:val="001947D1"/>
    <w:rsid w:val="001A5FAA"/>
    <w:rsid w:val="001E3BA7"/>
    <w:rsid w:val="001F2914"/>
    <w:rsid w:val="001F599E"/>
    <w:rsid w:val="0020534A"/>
    <w:rsid w:val="00231B8F"/>
    <w:rsid w:val="00242F39"/>
    <w:rsid w:val="00282F2E"/>
    <w:rsid w:val="00287CBB"/>
    <w:rsid w:val="00295D90"/>
    <w:rsid w:val="002970C2"/>
    <w:rsid w:val="00297EDD"/>
    <w:rsid w:val="002B2726"/>
    <w:rsid w:val="002B4C90"/>
    <w:rsid w:val="002E3A82"/>
    <w:rsid w:val="002E3E0C"/>
    <w:rsid w:val="00302791"/>
    <w:rsid w:val="00311A47"/>
    <w:rsid w:val="00315D8C"/>
    <w:rsid w:val="00316CC3"/>
    <w:rsid w:val="003217F3"/>
    <w:rsid w:val="00322F91"/>
    <w:rsid w:val="00325DF8"/>
    <w:rsid w:val="00360164"/>
    <w:rsid w:val="003620D6"/>
    <w:rsid w:val="00370C52"/>
    <w:rsid w:val="00371D41"/>
    <w:rsid w:val="00393D01"/>
    <w:rsid w:val="00395BC6"/>
    <w:rsid w:val="003A1FC0"/>
    <w:rsid w:val="003A3666"/>
    <w:rsid w:val="003B03A2"/>
    <w:rsid w:val="003F12C3"/>
    <w:rsid w:val="003F3EFC"/>
    <w:rsid w:val="00401C54"/>
    <w:rsid w:val="004060D9"/>
    <w:rsid w:val="00420730"/>
    <w:rsid w:val="00433A38"/>
    <w:rsid w:val="004351EF"/>
    <w:rsid w:val="0043532C"/>
    <w:rsid w:val="00436719"/>
    <w:rsid w:val="00455EC5"/>
    <w:rsid w:val="004819E9"/>
    <w:rsid w:val="004903D7"/>
    <w:rsid w:val="004A5CB4"/>
    <w:rsid w:val="004A6B9B"/>
    <w:rsid w:val="004C5B76"/>
    <w:rsid w:val="004D0B9A"/>
    <w:rsid w:val="004D0FFC"/>
    <w:rsid w:val="004E2E36"/>
    <w:rsid w:val="004F0D97"/>
    <w:rsid w:val="005006C0"/>
    <w:rsid w:val="00540EAA"/>
    <w:rsid w:val="00553CDF"/>
    <w:rsid w:val="00575E3E"/>
    <w:rsid w:val="00584B95"/>
    <w:rsid w:val="005B7BAF"/>
    <w:rsid w:val="005C6740"/>
    <w:rsid w:val="005D1FAA"/>
    <w:rsid w:val="005E5743"/>
    <w:rsid w:val="005F0B39"/>
    <w:rsid w:val="00600A2B"/>
    <w:rsid w:val="00613BCA"/>
    <w:rsid w:val="00624E17"/>
    <w:rsid w:val="00631C68"/>
    <w:rsid w:val="00640E2B"/>
    <w:rsid w:val="00664371"/>
    <w:rsid w:val="00672937"/>
    <w:rsid w:val="006A1948"/>
    <w:rsid w:val="006C5AE6"/>
    <w:rsid w:val="006D02A7"/>
    <w:rsid w:val="006E7F4A"/>
    <w:rsid w:val="006F5666"/>
    <w:rsid w:val="00737E60"/>
    <w:rsid w:val="00742F96"/>
    <w:rsid w:val="00777705"/>
    <w:rsid w:val="007D7B6F"/>
    <w:rsid w:val="007E2689"/>
    <w:rsid w:val="00805E43"/>
    <w:rsid w:val="008314B9"/>
    <w:rsid w:val="00836DA0"/>
    <w:rsid w:val="0085159C"/>
    <w:rsid w:val="00870103"/>
    <w:rsid w:val="00882A95"/>
    <w:rsid w:val="00884D7B"/>
    <w:rsid w:val="008B45A7"/>
    <w:rsid w:val="008E04A7"/>
    <w:rsid w:val="009034CE"/>
    <w:rsid w:val="009138D6"/>
    <w:rsid w:val="0092593A"/>
    <w:rsid w:val="0092676D"/>
    <w:rsid w:val="00933A76"/>
    <w:rsid w:val="009541C7"/>
    <w:rsid w:val="00962D41"/>
    <w:rsid w:val="00966684"/>
    <w:rsid w:val="009779E1"/>
    <w:rsid w:val="009815ED"/>
    <w:rsid w:val="00983C14"/>
    <w:rsid w:val="0098445D"/>
    <w:rsid w:val="0099381D"/>
    <w:rsid w:val="0099531E"/>
    <w:rsid w:val="009C17F8"/>
    <w:rsid w:val="009D01E5"/>
    <w:rsid w:val="009D215C"/>
    <w:rsid w:val="009D3216"/>
    <w:rsid w:val="009F06C3"/>
    <w:rsid w:val="00A14EE6"/>
    <w:rsid w:val="00A15BDD"/>
    <w:rsid w:val="00A16B1E"/>
    <w:rsid w:val="00A2123F"/>
    <w:rsid w:val="00A25D67"/>
    <w:rsid w:val="00A36BBE"/>
    <w:rsid w:val="00A47091"/>
    <w:rsid w:val="00A56B13"/>
    <w:rsid w:val="00A652F9"/>
    <w:rsid w:val="00A74239"/>
    <w:rsid w:val="00A810FC"/>
    <w:rsid w:val="00AA4C2C"/>
    <w:rsid w:val="00AA5BD0"/>
    <w:rsid w:val="00AB29D9"/>
    <w:rsid w:val="00AB60CF"/>
    <w:rsid w:val="00AB6BCC"/>
    <w:rsid w:val="00AB6EB9"/>
    <w:rsid w:val="00AC5111"/>
    <w:rsid w:val="00AC6AD0"/>
    <w:rsid w:val="00AC706B"/>
    <w:rsid w:val="00AD3E16"/>
    <w:rsid w:val="00AE57AA"/>
    <w:rsid w:val="00B14C3C"/>
    <w:rsid w:val="00B17768"/>
    <w:rsid w:val="00B30F76"/>
    <w:rsid w:val="00B37B31"/>
    <w:rsid w:val="00B5680A"/>
    <w:rsid w:val="00B633A5"/>
    <w:rsid w:val="00B76496"/>
    <w:rsid w:val="00B90DC7"/>
    <w:rsid w:val="00B93756"/>
    <w:rsid w:val="00BC6FE0"/>
    <w:rsid w:val="00C167DA"/>
    <w:rsid w:val="00C21FAF"/>
    <w:rsid w:val="00C62F40"/>
    <w:rsid w:val="00C72E88"/>
    <w:rsid w:val="00C812A8"/>
    <w:rsid w:val="00C9562E"/>
    <w:rsid w:val="00CB4362"/>
    <w:rsid w:val="00CC2B0C"/>
    <w:rsid w:val="00CE2607"/>
    <w:rsid w:val="00D10C40"/>
    <w:rsid w:val="00D159F0"/>
    <w:rsid w:val="00D526BD"/>
    <w:rsid w:val="00D55FDC"/>
    <w:rsid w:val="00D87E87"/>
    <w:rsid w:val="00DB5531"/>
    <w:rsid w:val="00DB756C"/>
    <w:rsid w:val="00DC0A00"/>
    <w:rsid w:val="00DC2539"/>
    <w:rsid w:val="00DD2606"/>
    <w:rsid w:val="00DF28E4"/>
    <w:rsid w:val="00DF3763"/>
    <w:rsid w:val="00E01060"/>
    <w:rsid w:val="00E356FD"/>
    <w:rsid w:val="00E375AF"/>
    <w:rsid w:val="00E45C80"/>
    <w:rsid w:val="00E576F1"/>
    <w:rsid w:val="00E75092"/>
    <w:rsid w:val="00E942DF"/>
    <w:rsid w:val="00EB4F8C"/>
    <w:rsid w:val="00EB7810"/>
    <w:rsid w:val="00ED0AF0"/>
    <w:rsid w:val="00EF2864"/>
    <w:rsid w:val="00F10894"/>
    <w:rsid w:val="00F167D2"/>
    <w:rsid w:val="00F205CF"/>
    <w:rsid w:val="00F243FB"/>
    <w:rsid w:val="00F32C8E"/>
    <w:rsid w:val="00F4479A"/>
    <w:rsid w:val="00F50CB6"/>
    <w:rsid w:val="00F773C2"/>
    <w:rsid w:val="00F810D5"/>
    <w:rsid w:val="00FD39EE"/>
    <w:rsid w:val="00FF3A85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2DA8F466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2BA0B1"/>
    <w:rsid w:val="4D36C3CD"/>
    <w:rsid w:val="4FF4FCDC"/>
    <w:rsid w:val="50627B3F"/>
    <w:rsid w:val="50AF25B4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E4D2471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4C5B7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C5B7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F0581FF-210A-4C76-ADDC-7729D8432598}"/>
</file>

<file path=customXml/itemProps2.xml><?xml version="1.0" encoding="utf-8"?>
<ds:datastoreItem xmlns:ds="http://schemas.openxmlformats.org/officeDocument/2006/customXml" ds:itemID="{3C448101-EB87-4776-8742-19616C287FC7}"/>
</file>

<file path=customXml/itemProps3.xml><?xml version="1.0" encoding="utf-8"?>
<ds:datastoreItem xmlns:ds="http://schemas.openxmlformats.org/officeDocument/2006/customXml" ds:itemID="{526F3373-4EF5-435C-B357-0429775ED3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366</Words>
  <Characters>2166</Characters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